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Dear </w:t>
      </w:r>
      <w:r>
        <w:rPr>
          <w:rFonts w:ascii="Times New Roman" w:hAnsi="Times New Roman"/>
          <w:sz w:val="24"/>
          <w:szCs w:val="24"/>
          <w:shd w:val="clear" w:color="auto" w:fill="fefb66"/>
          <w:rtl w:val="0"/>
          <w:lang w:val="en-US"/>
        </w:rPr>
        <w:t>[Insert Administrator Name Here]</w:t>
      </w:r>
      <w:r>
        <w:rPr>
          <w:rFonts w:ascii="Times New Roman" w:hAnsi="Times New Roman"/>
          <w:sz w:val="24"/>
          <w:szCs w:val="24"/>
          <w:rtl w:val="0"/>
        </w:rPr>
        <w:t xml:space="preserve">,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 am writing to request approval for membership in the </w:t>
      </w:r>
      <w:r>
        <w:rPr>
          <w:rFonts w:ascii="Times New Roman" w:hAnsi="Times New Roman"/>
          <w:sz w:val="24"/>
          <w:szCs w:val="24"/>
          <w:rtl w:val="0"/>
          <w:lang w:val="en-US"/>
        </w:rPr>
        <w:t>Accelerator - a resource for educators from the Institute for Arts Integration and STEAM (IAS)</w:t>
      </w:r>
      <w:r>
        <w:rPr>
          <w:rFonts w:ascii="Times New Roman" w:hAnsi="Times New Roman"/>
          <w:sz w:val="24"/>
          <w:szCs w:val="24"/>
          <w:rtl w:val="0"/>
        </w:rPr>
        <w:t xml:space="preserve">. </w:t>
      </w:r>
      <w:r>
        <w:rPr>
          <w:rFonts w:ascii="Times New Roman" w:hAnsi="Times New Roman"/>
          <w:sz w:val="24"/>
          <w:szCs w:val="24"/>
          <w:rtl w:val="0"/>
          <w:lang w:val="en-US"/>
        </w:rPr>
        <w:t>IAS</w:t>
      </w:r>
      <w:r>
        <w:rPr>
          <w:rFonts w:ascii="Times New Roman" w:hAnsi="Times New Roman"/>
          <w:sz w:val="24"/>
          <w:szCs w:val="24"/>
          <w:rtl w:val="0"/>
          <w:lang w:val="en-US"/>
        </w:rPr>
        <w:t xml:space="preserve"> is globally recognized as a leading professional association for educators using </w:t>
      </w:r>
      <w:r>
        <w:rPr>
          <w:rFonts w:ascii="Times New Roman" w:hAnsi="Times New Roman"/>
          <w:sz w:val="24"/>
          <w:szCs w:val="24"/>
          <w:rtl w:val="0"/>
          <w:lang w:val="en-US"/>
        </w:rPr>
        <w:t>arts integration and STEAM to impact student success.</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As an </w:t>
      </w:r>
      <w:r>
        <w:rPr>
          <w:rFonts w:ascii="Times New Roman" w:hAnsi="Times New Roman"/>
          <w:sz w:val="24"/>
          <w:szCs w:val="24"/>
          <w:rtl w:val="0"/>
          <w:lang w:val="en-US"/>
        </w:rPr>
        <w:t>Accelerator</w:t>
      </w:r>
      <w:r>
        <w:rPr>
          <w:rFonts w:ascii="Times New Roman" w:hAnsi="Times New Roman"/>
          <w:sz w:val="24"/>
          <w:szCs w:val="24"/>
          <w:rtl w:val="0"/>
          <w:lang w:val="en-US"/>
        </w:rPr>
        <w:t xml:space="preserve"> member, I will be exposed to the </w:t>
      </w:r>
      <w:r>
        <w:rPr>
          <w:rFonts w:ascii="Times New Roman" w:hAnsi="Times New Roman"/>
          <w:sz w:val="24"/>
          <w:szCs w:val="24"/>
          <w:rtl w:val="0"/>
          <w:lang w:val="en-US"/>
        </w:rPr>
        <w:t xml:space="preserve">best practices </w:t>
      </w:r>
      <w:r>
        <w:rPr>
          <w:rFonts w:ascii="Times New Roman" w:hAnsi="Times New Roman"/>
          <w:sz w:val="24"/>
          <w:szCs w:val="24"/>
          <w:rtl w:val="0"/>
          <w:lang w:val="en-US"/>
        </w:rPr>
        <w:t xml:space="preserve">and </w:t>
      </w:r>
      <w:r>
        <w:rPr>
          <w:rFonts w:ascii="Times New Roman" w:hAnsi="Times New Roman"/>
          <w:sz w:val="24"/>
          <w:szCs w:val="24"/>
          <w:rtl w:val="0"/>
          <w:lang w:val="en-US"/>
        </w:rPr>
        <w:t>the latest research in arts integration and STEAM, and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w:t>
      </w:r>
      <w:r>
        <w:rPr>
          <w:rFonts w:ascii="Times New Roman" w:hAnsi="Times New Roman"/>
          <w:sz w:val="24"/>
          <w:szCs w:val="24"/>
          <w:rtl w:val="0"/>
          <w:lang w:val="en-US"/>
        </w:rPr>
        <w:t xml:space="preserve">have the opportunity to ask questions and learn from leading experts in education. By passing on the information and resources I gather, I can help position our school and district as leaders in </w:t>
      </w:r>
      <w:r>
        <w:rPr>
          <w:rFonts w:ascii="Times New Roman" w:hAnsi="Times New Roman"/>
          <w:sz w:val="24"/>
          <w:szCs w:val="24"/>
          <w:rtl w:val="0"/>
          <w:lang w:val="en-US"/>
        </w:rPr>
        <w:t>arts integration and STEAM approaches</w:t>
      </w:r>
      <w:r>
        <w:rPr>
          <w:rFonts w:ascii="Times New Roman" w:hAnsi="Times New Roman"/>
          <w:sz w:val="24"/>
          <w:szCs w:val="24"/>
          <w:rtl w:val="0"/>
        </w:rPr>
        <w:t>.</w:t>
      </w:r>
      <w:r>
        <w:rPr>
          <w:rFonts w:ascii="Times New Roman" w:hAnsi="Times New Roman"/>
          <w:sz w:val="24"/>
          <w:szCs w:val="24"/>
          <w:rtl w:val="0"/>
          <w:lang w:val="en-US"/>
        </w:rPr>
        <w:t xml:space="preserve"> Arts integration and STEAM both fall into acceptable use categories for Title II and Title IVa funding.</w:t>
      </w:r>
      <w:r>
        <w:rPr>
          <w:rFonts w:ascii="Times New Roman" w:hAnsi="Times New Roman"/>
          <w:sz w:val="24"/>
          <w:szCs w:val="24"/>
          <w:rtl w:val="0"/>
        </w:rPr>
        <w:t xml:space="preserve">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Membership includes: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numPr>
          <w:ilvl w:val="0"/>
          <w:numId w:val="1"/>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Access to more than </w:t>
      </w:r>
      <w:r>
        <w:rPr>
          <w:rFonts w:ascii="Times New Roman" w:hAnsi="Times New Roman"/>
          <w:sz w:val="24"/>
          <w:szCs w:val="24"/>
          <w:rtl w:val="0"/>
          <w:lang w:val="en-US"/>
        </w:rPr>
        <w:t>25</w:t>
      </w:r>
      <w:r>
        <w:rPr>
          <w:rFonts w:ascii="Times New Roman" w:hAnsi="Times New Roman"/>
          <w:sz w:val="24"/>
          <w:szCs w:val="24"/>
          <w:rtl w:val="0"/>
        </w:rPr>
        <w:t xml:space="preserve"> </w:t>
      </w:r>
      <w:r>
        <w:rPr>
          <w:rFonts w:ascii="Times New Roman" w:hAnsi="Times New Roman"/>
          <w:sz w:val="24"/>
          <w:szCs w:val="24"/>
          <w:rtl w:val="0"/>
          <w:lang w:val="en-US"/>
        </w:rPr>
        <w:t>professional workshops with new ones added each month. These workshops offer specific strategies and supports for using arts integration and STEAM in the classroom which tie into professional teaching frameworks.</w:t>
      </w:r>
      <w:r>
        <w:rPr>
          <w:rFonts w:ascii="Times New Roman" w:hAnsi="Times New Roman"/>
          <w:sz w:val="24"/>
          <w:szCs w:val="24"/>
          <w:rtl w:val="0"/>
        </w:rPr>
        <w:t xml:space="preserve"> </w:t>
      </w:r>
    </w:p>
    <w:p>
      <w:pPr>
        <w:pStyle w:val="Default"/>
        <w:numPr>
          <w:ilvl w:val="0"/>
          <w:numId w:val="1"/>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Free </w:t>
      </w:r>
      <w:r>
        <w:rPr>
          <w:rFonts w:ascii="Times New Roman" w:hAnsi="Times New Roman"/>
          <w:sz w:val="24"/>
          <w:szCs w:val="24"/>
          <w:rtl w:val="0"/>
          <w:lang w:val="en-US"/>
        </w:rPr>
        <w:t xml:space="preserve">Admission to the </w:t>
      </w:r>
      <w:r>
        <w:rPr>
          <w:rFonts w:ascii="Times New Roman" w:hAnsi="Times New Roman"/>
          <w:sz w:val="24"/>
          <w:szCs w:val="24"/>
          <w:rtl w:val="0"/>
          <w:lang w:val="en-US"/>
        </w:rPr>
        <w:t>Connectivity Conference</w:t>
      </w:r>
      <w:r>
        <w:rPr>
          <w:rFonts w:ascii="Times New Roman" w:hAnsi="Times New Roman"/>
          <w:sz w:val="24"/>
          <w:szCs w:val="24"/>
          <w:rtl w:val="0"/>
          <w:lang w:val="en-US"/>
        </w:rPr>
        <w:t xml:space="preserve">. This </w:t>
      </w:r>
      <w:r>
        <w:rPr>
          <w:rFonts w:ascii="Times New Roman" w:hAnsi="Times New Roman"/>
          <w:sz w:val="24"/>
          <w:szCs w:val="24"/>
          <w:rtl w:val="0"/>
          <w:lang w:val="en-US"/>
        </w:rPr>
        <w:t>online conference happens each summer and provides participants with the latest best practices taking place in the field of arts integration and STEAM by educators, for educators.</w:t>
      </w:r>
      <w:r>
        <w:rPr>
          <w:rFonts w:ascii="Times New Roman" w:hAnsi="Times New Roman"/>
          <w:sz w:val="24"/>
          <w:szCs w:val="24"/>
          <w:rtl w:val="0"/>
        </w:rPr>
        <w:t xml:space="preserve"> </w:t>
      </w:r>
    </w:p>
    <w:p>
      <w:pPr>
        <w:pStyle w:val="Default"/>
        <w:numPr>
          <w:ilvl w:val="0"/>
          <w:numId w:val="1"/>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Access to over 200 lessons, assessments and student materials with a K-12 arts integration and STEAM curriculum supplement.</w:t>
      </w:r>
    </w:p>
    <w:p>
      <w:pPr>
        <w:pStyle w:val="Default"/>
        <w:numPr>
          <w:ilvl w:val="0"/>
          <w:numId w:val="1"/>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A professional resource library with over 100 templates, posters, planning materials and frameworks to guide arts integration and STEAM implementation and support.</w:t>
      </w:r>
    </w:p>
    <w:p>
      <w:pPr>
        <w:pStyle w:val="Default"/>
        <w:numPr>
          <w:ilvl w:val="0"/>
          <w:numId w:val="1"/>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A full suite of accredited online courses with professional development hours and CEUs. These courses provide foundational information on topics such as arts integration, STEAM, checking for understanding, social emotional learning, classroom management, PBL and culturally responsive pedagogy.</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Accelerator</w:t>
      </w:r>
      <w:r>
        <w:rPr>
          <w:rFonts w:ascii="Times New Roman" w:hAnsi="Times New Roman"/>
          <w:sz w:val="24"/>
          <w:szCs w:val="24"/>
          <w:rtl w:val="0"/>
          <w:lang w:val="en-US"/>
        </w:rPr>
        <w:t xml:space="preserve"> membership costs only $</w:t>
      </w:r>
      <w:r>
        <w:rPr>
          <w:rFonts w:ascii="Times New Roman" w:hAnsi="Times New Roman"/>
          <w:sz w:val="24"/>
          <w:szCs w:val="24"/>
          <w:rtl w:val="0"/>
          <w:lang w:val="en-US"/>
        </w:rPr>
        <w:t>225</w:t>
      </w:r>
      <w:r>
        <w:rPr>
          <w:rFonts w:ascii="Times New Roman" w:hAnsi="Times New Roman"/>
          <w:sz w:val="24"/>
          <w:szCs w:val="24"/>
          <w:rtl w:val="0"/>
          <w:lang w:val="en-US"/>
        </w:rPr>
        <w:t xml:space="preserve"> a year.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 am confident that </w:t>
      </w:r>
      <w:r>
        <w:rPr>
          <w:rFonts w:ascii="Times New Roman" w:hAnsi="Times New Roman"/>
          <w:sz w:val="24"/>
          <w:szCs w:val="24"/>
          <w:rtl w:val="0"/>
          <w:lang w:val="en-US"/>
        </w:rPr>
        <w:t>Accelerator</w:t>
      </w:r>
      <w:r>
        <w:rPr>
          <w:rFonts w:ascii="Times New Roman" w:hAnsi="Times New Roman"/>
          <w:sz w:val="24"/>
          <w:szCs w:val="24"/>
          <w:rtl w:val="0"/>
          <w:lang w:val="en-US"/>
        </w:rPr>
        <w:t xml:space="preserve"> membership will improve my teaching practice and improve student learning outcomes. I look forward to sharing the knowledge I gain with my peers as we work together to create engaging learning experiences that will help our students truly succeed in </w:t>
      </w:r>
      <w:r>
        <w:rPr>
          <w:rFonts w:ascii="Times New Roman" w:hAnsi="Times New Roman"/>
          <w:sz w:val="24"/>
          <w:szCs w:val="24"/>
          <w:rtl w:val="0"/>
          <w:lang w:val="en-US"/>
        </w:rPr>
        <w:t>and through the arts</w:t>
      </w:r>
      <w:r>
        <w:rPr>
          <w:rFonts w:ascii="Times New Roman" w:hAnsi="Times New Roman"/>
          <w:sz w:val="24"/>
          <w:szCs w:val="24"/>
          <w:rtl w:val="0"/>
        </w:rPr>
        <w:t xml:space="preserve">.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Feel free to</w:t>
      </w:r>
      <w:r>
        <w:rPr>
          <w:rFonts w:ascii="Times New Roman" w:hAnsi="Times New Roman"/>
          <w:color w:val="0075b9"/>
          <w:sz w:val="24"/>
          <w:szCs w:val="24"/>
          <w:rtl w:val="0"/>
        </w:rPr>
        <w:t xml:space="preserve"> </w:t>
      </w:r>
      <w:r>
        <w:rPr>
          <w:rStyle w:val="Hyperlink.0"/>
          <w:rFonts w:ascii="Times New Roman" w:cs="Times New Roman" w:hAnsi="Times New Roman" w:eastAsia="Times New Roman"/>
          <w:color w:val="0075b9"/>
          <w:sz w:val="24"/>
          <w:szCs w:val="24"/>
          <w:rtl w:val="0"/>
        </w:rPr>
        <w:fldChar w:fldCharType="begin" w:fldLock="0"/>
      </w:r>
      <w:r>
        <w:rPr>
          <w:rStyle w:val="Hyperlink.0"/>
          <w:rFonts w:ascii="Times New Roman" w:cs="Times New Roman" w:hAnsi="Times New Roman" w:eastAsia="Times New Roman"/>
          <w:color w:val="0075b9"/>
          <w:sz w:val="24"/>
          <w:szCs w:val="24"/>
          <w:rtl w:val="0"/>
        </w:rPr>
        <w:instrText xml:space="preserve"> HYPERLINK "https://educationcloset.com/accelerator/"</w:instrText>
      </w:r>
      <w:r>
        <w:rPr>
          <w:rStyle w:val="Hyperlink.0"/>
          <w:rFonts w:ascii="Times New Roman" w:cs="Times New Roman" w:hAnsi="Times New Roman" w:eastAsia="Times New Roman"/>
          <w:color w:val="0075b9"/>
          <w:sz w:val="24"/>
          <w:szCs w:val="24"/>
          <w:rtl w:val="0"/>
        </w:rPr>
        <w:fldChar w:fldCharType="separate" w:fldLock="0"/>
      </w:r>
      <w:r>
        <w:rPr>
          <w:rStyle w:val="Hyperlink.0"/>
          <w:rFonts w:ascii="Times New Roman" w:hAnsi="Times New Roman"/>
          <w:color w:val="0075b9"/>
          <w:sz w:val="24"/>
          <w:szCs w:val="24"/>
          <w:rtl w:val="0"/>
          <w:lang w:val="en-US"/>
        </w:rPr>
        <w:t xml:space="preserve">visit the </w:t>
      </w:r>
      <w:r>
        <w:rPr>
          <w:rStyle w:val="Hyperlink.0"/>
          <w:rFonts w:ascii="Times New Roman" w:hAnsi="Times New Roman"/>
          <w:color w:val="0075b9"/>
          <w:sz w:val="24"/>
          <w:szCs w:val="24"/>
          <w:rtl w:val="0"/>
          <w:lang w:val="en-US"/>
        </w:rPr>
        <w:t>IAS website</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for more information.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Thank you for considering this opportunity!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Sincerely,</w:t>
      </w:r>
    </w:p>
    <w:p>
      <w:pPr>
        <w:pStyle w:val="Default"/>
        <w:bidi w:val="0"/>
        <w:spacing w:line="280" w:lineRule="atLeast"/>
        <w:ind w:left="0" w:right="0" w:firstLine="0"/>
        <w:jc w:val="left"/>
        <w:rPr>
          <w:rtl w:val="0"/>
        </w:rPr>
      </w:pPr>
      <w:r>
        <w:rPr>
          <w:rFonts w:ascii="Times New Roman" w:hAnsi="Times New Roman"/>
          <w:sz w:val="24"/>
          <w:szCs w:val="24"/>
          <w:shd w:val="clear" w:color="auto" w:fill="fefb66"/>
          <w:rtl w:val="0"/>
          <w:lang w:val="en-US"/>
        </w:rPr>
        <w:t>[Insert your name 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1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3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5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07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1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23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5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0075b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